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25B2E" w14:textId="77777777" w:rsidR="003575B8" w:rsidRDefault="003575B8" w:rsidP="003575B8">
      <w:pPr>
        <w:outlineLvl w:val="0"/>
        <w:rPr>
          <w:rFonts w:ascii="Arial" w:hAnsi="Arial" w:cs="Arial"/>
          <w:b/>
          <w:bCs/>
          <w:sz w:val="21"/>
          <w:szCs w:val="21"/>
        </w:rPr>
      </w:pPr>
      <w:r>
        <w:rPr>
          <w:rFonts w:ascii="Arial" w:hAnsi="Arial" w:cs="Arial"/>
          <w:b/>
          <w:bCs/>
          <w:sz w:val="21"/>
          <w:szCs w:val="21"/>
        </w:rPr>
        <w:t>Meningitis Policy Recommendations</w:t>
      </w:r>
    </w:p>
    <w:p w14:paraId="0B30C0D1" w14:textId="77777777" w:rsidR="003575B8" w:rsidRPr="00666996" w:rsidRDefault="003575B8" w:rsidP="003575B8">
      <w:pPr>
        <w:outlineLvl w:val="0"/>
        <w:rPr>
          <w:rFonts w:ascii="Arial" w:hAnsi="Arial" w:cs="Arial"/>
          <w:bCs/>
          <w:sz w:val="21"/>
          <w:szCs w:val="21"/>
        </w:rPr>
      </w:pPr>
      <w:r>
        <w:rPr>
          <w:rFonts w:ascii="Arial" w:hAnsi="Arial" w:cs="Arial"/>
          <w:bCs/>
          <w:sz w:val="21"/>
          <w:szCs w:val="21"/>
        </w:rPr>
        <w:t xml:space="preserve">For the promotion and protection of the health of its students, it is recommended that Colleges/Universities review policies and practices to ensure the following: </w:t>
      </w:r>
    </w:p>
    <w:p w14:paraId="6861C1E1" w14:textId="77777777" w:rsidR="003575B8" w:rsidRDefault="003575B8" w:rsidP="003575B8">
      <w:pPr>
        <w:pStyle w:val="ListParagraph"/>
        <w:numPr>
          <w:ilvl w:val="0"/>
          <w:numId w:val="6"/>
        </w:numPr>
        <w:outlineLvl w:val="0"/>
        <w:rPr>
          <w:rFonts w:ascii="Arial" w:hAnsi="Arial" w:cs="Arial"/>
          <w:bCs/>
          <w:sz w:val="21"/>
          <w:szCs w:val="21"/>
        </w:rPr>
      </w:pPr>
      <w:r>
        <w:rPr>
          <w:rFonts w:ascii="Arial" w:hAnsi="Arial" w:cs="Arial"/>
          <w:bCs/>
          <w:sz w:val="21"/>
          <w:szCs w:val="21"/>
        </w:rPr>
        <w:t>A</w:t>
      </w:r>
      <w:r w:rsidRPr="00666996">
        <w:rPr>
          <w:rFonts w:ascii="Arial" w:hAnsi="Arial" w:cs="Arial"/>
          <w:bCs/>
          <w:sz w:val="21"/>
          <w:szCs w:val="21"/>
        </w:rPr>
        <w:t xml:space="preserve">ll students living in close-quarters, such as fraternity and sorority members, </w:t>
      </w:r>
      <w:r>
        <w:rPr>
          <w:rFonts w:ascii="Arial" w:hAnsi="Arial" w:cs="Arial"/>
          <w:bCs/>
          <w:sz w:val="21"/>
          <w:szCs w:val="21"/>
        </w:rPr>
        <w:t>receive or provide record of meningococcal vaccination</w:t>
      </w:r>
    </w:p>
    <w:p w14:paraId="0957B82C" w14:textId="77777777" w:rsidR="003575B8" w:rsidRDefault="003575B8" w:rsidP="003575B8">
      <w:pPr>
        <w:pStyle w:val="ListParagraph"/>
        <w:numPr>
          <w:ilvl w:val="0"/>
          <w:numId w:val="6"/>
        </w:numPr>
        <w:outlineLvl w:val="0"/>
        <w:rPr>
          <w:rFonts w:ascii="Arial" w:hAnsi="Arial" w:cs="Arial"/>
          <w:bCs/>
          <w:sz w:val="21"/>
          <w:szCs w:val="21"/>
        </w:rPr>
      </w:pPr>
      <w:r>
        <w:rPr>
          <w:rFonts w:ascii="Arial" w:hAnsi="Arial" w:cs="Arial"/>
          <w:bCs/>
          <w:sz w:val="21"/>
          <w:szCs w:val="21"/>
        </w:rPr>
        <w:t>Exemptions are not taken for granted, but are carefully reviewed to ensure that students understand the risk undertaken by refusing vaccination</w:t>
      </w:r>
    </w:p>
    <w:p w14:paraId="57C73F0E" w14:textId="77777777" w:rsidR="00654498" w:rsidRDefault="00654498" w:rsidP="003575B8">
      <w:pPr>
        <w:pStyle w:val="ListParagraph"/>
        <w:numPr>
          <w:ilvl w:val="0"/>
          <w:numId w:val="6"/>
        </w:numPr>
        <w:outlineLvl w:val="0"/>
        <w:rPr>
          <w:rFonts w:ascii="Arial" w:hAnsi="Arial" w:cs="Arial"/>
          <w:bCs/>
          <w:sz w:val="21"/>
          <w:szCs w:val="21"/>
        </w:rPr>
      </w:pPr>
      <w:r>
        <w:rPr>
          <w:rFonts w:ascii="Arial" w:hAnsi="Arial" w:cs="Arial"/>
          <w:bCs/>
          <w:sz w:val="21"/>
          <w:szCs w:val="21"/>
        </w:rPr>
        <w:t>The student health center should keep an updated roster of the vaccination status of each student enrolled in the institution. This will facilitate the identification of potential at-risk students, should an isolated case or an outbreak of meningitis occur</w:t>
      </w:r>
    </w:p>
    <w:p w14:paraId="2F30D515" w14:textId="30D80A65" w:rsidR="003575B8" w:rsidRPr="00654498" w:rsidRDefault="003575B8" w:rsidP="00654498">
      <w:pPr>
        <w:pStyle w:val="ListParagraph"/>
        <w:numPr>
          <w:ilvl w:val="0"/>
          <w:numId w:val="6"/>
        </w:numPr>
        <w:outlineLvl w:val="0"/>
        <w:rPr>
          <w:rFonts w:ascii="Arial" w:hAnsi="Arial" w:cs="Arial"/>
          <w:bCs/>
          <w:sz w:val="21"/>
          <w:szCs w:val="21"/>
        </w:rPr>
      </w:pPr>
      <w:r>
        <w:rPr>
          <w:rFonts w:ascii="Arial" w:hAnsi="Arial" w:cs="Arial"/>
          <w:bCs/>
          <w:sz w:val="21"/>
          <w:szCs w:val="21"/>
        </w:rPr>
        <w:t>Policy and practices are reviewed to ensure that the health promoting choice is convenient and accessible to all students</w:t>
      </w:r>
      <w:r w:rsidR="00654498">
        <w:rPr>
          <w:rFonts w:ascii="Arial" w:hAnsi="Arial" w:cs="Arial"/>
          <w:bCs/>
          <w:sz w:val="21"/>
          <w:szCs w:val="21"/>
        </w:rPr>
        <w:t>.</w:t>
      </w:r>
    </w:p>
    <w:p w14:paraId="7F6B5E71" w14:textId="77777777" w:rsidR="003575B8" w:rsidRPr="00666996" w:rsidRDefault="003575B8" w:rsidP="003575B8">
      <w:pPr>
        <w:outlineLvl w:val="0"/>
        <w:rPr>
          <w:rFonts w:ascii="Arial" w:hAnsi="Arial" w:cs="Arial"/>
          <w:bCs/>
          <w:sz w:val="21"/>
          <w:szCs w:val="21"/>
        </w:rPr>
      </w:pPr>
      <w:r w:rsidRPr="00666996">
        <w:rPr>
          <w:rFonts w:ascii="Arial" w:hAnsi="Arial" w:cs="Arial"/>
          <w:bCs/>
          <w:sz w:val="21"/>
          <w:szCs w:val="21"/>
        </w:rPr>
        <w:t xml:space="preserve">The </w:t>
      </w:r>
      <w:r>
        <w:rPr>
          <w:rFonts w:ascii="Arial" w:hAnsi="Arial" w:cs="Arial"/>
          <w:bCs/>
          <w:sz w:val="21"/>
          <w:szCs w:val="21"/>
        </w:rPr>
        <w:t>goal</w:t>
      </w:r>
      <w:r w:rsidRPr="00666996">
        <w:rPr>
          <w:rFonts w:ascii="Arial" w:hAnsi="Arial" w:cs="Arial"/>
          <w:bCs/>
          <w:sz w:val="21"/>
          <w:szCs w:val="21"/>
        </w:rPr>
        <w:t xml:space="preserve"> of the recommendation is to encourage practices and procedures that set the default state for students as </w:t>
      </w:r>
      <w:r>
        <w:rPr>
          <w:rFonts w:ascii="Arial" w:hAnsi="Arial" w:cs="Arial"/>
          <w:bCs/>
          <w:sz w:val="21"/>
          <w:szCs w:val="21"/>
        </w:rPr>
        <w:t xml:space="preserve">receiving the </w:t>
      </w:r>
      <w:r w:rsidRPr="00666996">
        <w:rPr>
          <w:rFonts w:ascii="Arial" w:hAnsi="Arial" w:cs="Arial"/>
          <w:bCs/>
          <w:sz w:val="21"/>
          <w:szCs w:val="21"/>
        </w:rPr>
        <w:t>vaccination</w:t>
      </w:r>
      <w:r>
        <w:rPr>
          <w:rFonts w:ascii="Arial" w:hAnsi="Arial" w:cs="Arial"/>
          <w:bCs/>
          <w:sz w:val="21"/>
          <w:szCs w:val="21"/>
        </w:rPr>
        <w:t>,</w:t>
      </w:r>
      <w:r w:rsidRPr="00666996">
        <w:rPr>
          <w:rFonts w:ascii="Arial" w:hAnsi="Arial" w:cs="Arial"/>
          <w:bCs/>
          <w:sz w:val="21"/>
          <w:szCs w:val="21"/>
        </w:rPr>
        <w:t xml:space="preserve"> establishing widespread disease protection</w:t>
      </w:r>
      <w:r>
        <w:rPr>
          <w:rFonts w:ascii="Arial" w:hAnsi="Arial" w:cs="Arial"/>
          <w:bCs/>
          <w:sz w:val="21"/>
          <w:szCs w:val="21"/>
        </w:rPr>
        <w:t xml:space="preserve"> of Kansas College/University students</w:t>
      </w:r>
      <w:r w:rsidRPr="00666996">
        <w:rPr>
          <w:rFonts w:ascii="Arial" w:hAnsi="Arial" w:cs="Arial"/>
          <w:bCs/>
          <w:sz w:val="21"/>
          <w:szCs w:val="21"/>
        </w:rPr>
        <w:t>.</w:t>
      </w:r>
    </w:p>
    <w:p w14:paraId="58D57A51" w14:textId="18AFA5D5" w:rsidR="003575B8" w:rsidRDefault="003575B8" w:rsidP="00DE4240">
      <w:pPr>
        <w:outlineLvl w:val="0"/>
        <w:rPr>
          <w:rFonts w:ascii="Arial" w:hAnsi="Arial" w:cs="Arial"/>
          <w:b/>
          <w:sz w:val="21"/>
          <w:szCs w:val="21"/>
        </w:rPr>
      </w:pPr>
      <w:r>
        <w:rPr>
          <w:rFonts w:ascii="Arial" w:hAnsi="Arial" w:cs="Arial"/>
          <w:noProof/>
          <w:sz w:val="21"/>
          <w:szCs w:val="21"/>
        </w:rPr>
        <mc:AlternateContent>
          <mc:Choice Requires="wps">
            <w:drawing>
              <wp:anchor distT="0" distB="0" distL="114300" distR="114300" simplePos="0" relativeHeight="251661312" behindDoc="0" locked="0" layoutInCell="1" allowOverlap="1" wp14:anchorId="257992AB" wp14:editId="43FC6161">
                <wp:simplePos x="0" y="0"/>
                <wp:positionH relativeFrom="column">
                  <wp:posOffset>0</wp:posOffset>
                </wp:positionH>
                <wp:positionV relativeFrom="paragraph">
                  <wp:posOffset>-635</wp:posOffset>
                </wp:positionV>
                <wp:extent cx="6143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143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F771F"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8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" strokecolor="black [3200]" strokeweight=".5pt">
                <v:stroke joinstyle="miter"/>
              </v:line>
            </w:pict>
          </mc:Fallback>
        </mc:AlternateContent>
      </w:r>
    </w:p>
    <w:p w14:paraId="59CE5FD0" w14:textId="3CAD20F0" w:rsidR="00121B0E" w:rsidRPr="00F72015" w:rsidRDefault="005141F2" w:rsidP="00DE4240">
      <w:pPr>
        <w:outlineLvl w:val="0"/>
        <w:rPr>
          <w:rFonts w:ascii="Arial" w:hAnsi="Arial" w:cs="Arial"/>
          <w:b/>
          <w:sz w:val="21"/>
          <w:szCs w:val="21"/>
        </w:rPr>
      </w:pPr>
      <w:r w:rsidRPr="00F72015">
        <w:rPr>
          <w:rFonts w:ascii="Arial" w:hAnsi="Arial" w:cs="Arial"/>
          <w:b/>
          <w:sz w:val="21"/>
          <w:szCs w:val="21"/>
        </w:rPr>
        <w:t xml:space="preserve">DRAFT </w:t>
      </w:r>
      <w:r w:rsidR="00A37995">
        <w:rPr>
          <w:rFonts w:ascii="Arial" w:hAnsi="Arial" w:cs="Arial"/>
          <w:b/>
          <w:sz w:val="21"/>
          <w:szCs w:val="21"/>
        </w:rPr>
        <w:t xml:space="preserve">Template for a </w:t>
      </w:r>
      <w:r w:rsidRPr="00F72015">
        <w:rPr>
          <w:rFonts w:ascii="Arial" w:hAnsi="Arial" w:cs="Arial"/>
          <w:b/>
          <w:sz w:val="21"/>
          <w:szCs w:val="21"/>
        </w:rPr>
        <w:t>Meningitis</w:t>
      </w:r>
      <w:r w:rsidR="00A37995">
        <w:rPr>
          <w:rFonts w:ascii="Arial" w:hAnsi="Arial" w:cs="Arial"/>
          <w:b/>
          <w:sz w:val="21"/>
          <w:szCs w:val="21"/>
        </w:rPr>
        <w:t xml:space="preserve"> Vaccination</w:t>
      </w:r>
      <w:r w:rsidRPr="00F72015">
        <w:rPr>
          <w:rFonts w:ascii="Arial" w:hAnsi="Arial" w:cs="Arial"/>
          <w:b/>
          <w:sz w:val="21"/>
          <w:szCs w:val="21"/>
        </w:rPr>
        <w:t xml:space="preserve"> Policy for </w:t>
      </w:r>
      <w:r w:rsidR="004E200D" w:rsidRPr="00F72015">
        <w:rPr>
          <w:rFonts w:ascii="Arial" w:hAnsi="Arial" w:cs="Arial"/>
          <w:b/>
          <w:sz w:val="21"/>
          <w:szCs w:val="21"/>
        </w:rPr>
        <w:t>Kansas</w:t>
      </w:r>
      <w:r w:rsidR="00AA2568">
        <w:rPr>
          <w:rFonts w:ascii="Arial" w:hAnsi="Arial" w:cs="Arial"/>
          <w:b/>
          <w:sz w:val="21"/>
          <w:szCs w:val="21"/>
        </w:rPr>
        <w:t xml:space="preserve"> Colleges and</w:t>
      </w:r>
      <w:r w:rsidR="004E200D" w:rsidRPr="00F72015">
        <w:rPr>
          <w:rFonts w:ascii="Arial" w:hAnsi="Arial" w:cs="Arial"/>
          <w:b/>
          <w:sz w:val="21"/>
          <w:szCs w:val="21"/>
        </w:rPr>
        <w:t xml:space="preserve"> </w:t>
      </w:r>
      <w:r w:rsidRPr="00F72015">
        <w:rPr>
          <w:rFonts w:ascii="Arial" w:hAnsi="Arial" w:cs="Arial"/>
          <w:b/>
          <w:sz w:val="21"/>
          <w:szCs w:val="21"/>
        </w:rPr>
        <w:t>Universities</w:t>
      </w:r>
    </w:p>
    <w:p w14:paraId="5D3E85ED" w14:textId="196CAAF0" w:rsidR="005141F2" w:rsidRPr="005141F2" w:rsidRDefault="005141F2" w:rsidP="005141F2">
      <w:pPr>
        <w:rPr>
          <w:rFonts w:ascii="Arial" w:hAnsi="Arial" w:cs="Arial"/>
          <w:sz w:val="21"/>
          <w:szCs w:val="21"/>
        </w:rPr>
      </w:pPr>
      <w:r>
        <w:rPr>
          <w:rFonts w:ascii="Arial" w:hAnsi="Arial" w:cs="Arial"/>
          <w:sz w:val="21"/>
          <w:szCs w:val="21"/>
        </w:rPr>
        <w:t>In accordance with Kansas law</w:t>
      </w:r>
      <w:r w:rsidR="00DE4240">
        <w:rPr>
          <w:rFonts w:ascii="Arial" w:hAnsi="Arial" w:cs="Arial"/>
          <w:sz w:val="21"/>
          <w:szCs w:val="21"/>
        </w:rPr>
        <w:t>,</w:t>
      </w:r>
      <w:r>
        <w:rPr>
          <w:rFonts w:ascii="Arial" w:hAnsi="Arial" w:cs="Arial"/>
          <w:sz w:val="21"/>
          <w:szCs w:val="21"/>
        </w:rPr>
        <w:t xml:space="preserve"> the Kansas Board of Regents</w:t>
      </w:r>
      <w:r w:rsidR="00AA2568">
        <w:rPr>
          <w:rFonts w:ascii="Arial" w:hAnsi="Arial" w:cs="Arial"/>
          <w:sz w:val="21"/>
          <w:szCs w:val="21"/>
        </w:rPr>
        <w:t xml:space="preserve"> policy</w:t>
      </w:r>
      <w:r w:rsidR="00B3051E">
        <w:rPr>
          <w:rFonts w:ascii="Arial" w:hAnsi="Arial" w:cs="Arial"/>
          <w:sz w:val="21"/>
          <w:szCs w:val="21"/>
        </w:rPr>
        <w:t xml:space="preserve"> and procedures manual</w:t>
      </w:r>
      <w:r>
        <w:rPr>
          <w:rFonts w:ascii="Arial" w:hAnsi="Arial" w:cs="Arial"/>
          <w:sz w:val="21"/>
          <w:szCs w:val="21"/>
        </w:rPr>
        <w:t xml:space="preserve">, </w:t>
      </w:r>
      <w:r w:rsidR="00DE4240">
        <w:rPr>
          <w:rFonts w:ascii="Arial" w:hAnsi="Arial" w:cs="Arial"/>
          <w:sz w:val="21"/>
          <w:szCs w:val="21"/>
        </w:rPr>
        <w:t xml:space="preserve">and current recommendations from public health and medical professional organizations, </w:t>
      </w:r>
      <w:r w:rsidR="00B3051E">
        <w:rPr>
          <w:rFonts w:ascii="Arial" w:hAnsi="Arial" w:cs="Arial"/>
          <w:sz w:val="21"/>
          <w:szCs w:val="21"/>
        </w:rPr>
        <w:t xml:space="preserve">this </w:t>
      </w:r>
      <w:r w:rsidR="00AA2568">
        <w:rPr>
          <w:rFonts w:ascii="Arial" w:hAnsi="Arial" w:cs="Arial"/>
          <w:sz w:val="21"/>
          <w:szCs w:val="21"/>
        </w:rPr>
        <w:t>College/</w:t>
      </w:r>
      <w:r>
        <w:rPr>
          <w:rFonts w:ascii="Arial" w:hAnsi="Arial" w:cs="Arial"/>
          <w:sz w:val="21"/>
          <w:szCs w:val="21"/>
        </w:rPr>
        <w:t xml:space="preserve">University </w:t>
      </w:r>
      <w:r w:rsidR="00025BD7">
        <w:rPr>
          <w:rFonts w:ascii="Arial" w:hAnsi="Arial" w:cs="Arial"/>
          <w:sz w:val="21"/>
          <w:szCs w:val="21"/>
        </w:rPr>
        <w:t xml:space="preserve">requires </w:t>
      </w:r>
      <w:r w:rsidR="008B4735">
        <w:rPr>
          <w:rFonts w:ascii="Arial" w:hAnsi="Arial" w:cs="Arial"/>
          <w:sz w:val="21"/>
          <w:szCs w:val="21"/>
        </w:rPr>
        <w:t xml:space="preserve">that </w:t>
      </w:r>
      <w:r w:rsidR="00025BD7">
        <w:rPr>
          <w:rFonts w:ascii="Arial" w:hAnsi="Arial" w:cs="Arial"/>
          <w:sz w:val="21"/>
          <w:szCs w:val="21"/>
        </w:rPr>
        <w:t xml:space="preserve">all </w:t>
      </w:r>
      <w:r w:rsidR="00B3051E" w:rsidRPr="00773D05">
        <w:rPr>
          <w:rFonts w:ascii="Arial" w:hAnsi="Arial" w:cs="Arial"/>
          <w:sz w:val="21"/>
          <w:szCs w:val="21"/>
        </w:rPr>
        <w:t xml:space="preserve">incoming students residing in </w:t>
      </w:r>
      <w:r w:rsidR="00896A18">
        <w:rPr>
          <w:rFonts w:ascii="Arial" w:hAnsi="Arial" w:cs="Arial"/>
          <w:sz w:val="21"/>
          <w:szCs w:val="21"/>
        </w:rPr>
        <w:t>dormitory-style</w:t>
      </w:r>
      <w:r w:rsidR="00B3051E" w:rsidRPr="00B3051E">
        <w:rPr>
          <w:rFonts w:ascii="Arial" w:hAnsi="Arial" w:cs="Arial"/>
          <w:sz w:val="21"/>
          <w:szCs w:val="21"/>
        </w:rPr>
        <w:t xml:space="preserve"> </w:t>
      </w:r>
      <w:r w:rsidR="00B3051E">
        <w:rPr>
          <w:rFonts w:ascii="Arial" w:hAnsi="Arial" w:cs="Arial"/>
          <w:sz w:val="21"/>
          <w:szCs w:val="21"/>
        </w:rPr>
        <w:t xml:space="preserve">housing </w:t>
      </w:r>
      <w:r w:rsidR="00B3051E" w:rsidRPr="00773D05">
        <w:rPr>
          <w:rFonts w:ascii="Arial" w:hAnsi="Arial" w:cs="Arial"/>
          <w:sz w:val="21"/>
          <w:szCs w:val="21"/>
        </w:rPr>
        <w:t>be vaccinated for meningitis</w:t>
      </w:r>
      <w:r w:rsidR="00B3051E">
        <w:rPr>
          <w:rFonts w:ascii="Arial" w:hAnsi="Arial" w:cs="Arial"/>
          <w:sz w:val="21"/>
          <w:szCs w:val="21"/>
        </w:rPr>
        <w:t xml:space="preserve">. </w:t>
      </w:r>
    </w:p>
    <w:p w14:paraId="42A4CD5C" w14:textId="66E13B91" w:rsidR="00643DB8" w:rsidRDefault="00643DB8" w:rsidP="004E200D">
      <w:pPr>
        <w:pStyle w:val="ListParagraph"/>
        <w:numPr>
          <w:ilvl w:val="0"/>
          <w:numId w:val="2"/>
        </w:numPr>
        <w:rPr>
          <w:rFonts w:ascii="Arial" w:hAnsi="Arial" w:cs="Arial"/>
          <w:sz w:val="21"/>
          <w:szCs w:val="21"/>
        </w:rPr>
      </w:pPr>
      <w:r>
        <w:rPr>
          <w:rFonts w:ascii="Arial" w:hAnsi="Arial" w:cs="Arial"/>
          <w:sz w:val="21"/>
          <w:szCs w:val="21"/>
        </w:rPr>
        <w:t>W</w:t>
      </w:r>
      <w:r w:rsidR="00514171">
        <w:rPr>
          <w:rFonts w:ascii="Arial" w:hAnsi="Arial" w:cs="Arial"/>
          <w:sz w:val="21"/>
          <w:szCs w:val="21"/>
        </w:rPr>
        <w:t>ithin 10</w:t>
      </w:r>
      <w:r>
        <w:rPr>
          <w:rFonts w:ascii="Arial" w:hAnsi="Arial" w:cs="Arial"/>
          <w:sz w:val="21"/>
          <w:szCs w:val="21"/>
        </w:rPr>
        <w:t xml:space="preserve"> days </w:t>
      </w:r>
      <w:r w:rsidR="00514171">
        <w:rPr>
          <w:rFonts w:ascii="Arial" w:hAnsi="Arial" w:cs="Arial"/>
          <w:sz w:val="21"/>
          <w:szCs w:val="21"/>
        </w:rPr>
        <w:t xml:space="preserve">before </w:t>
      </w:r>
      <w:r w:rsidR="008B4735">
        <w:rPr>
          <w:rFonts w:ascii="Arial" w:hAnsi="Arial" w:cs="Arial"/>
          <w:sz w:val="21"/>
          <w:szCs w:val="21"/>
        </w:rPr>
        <w:t>the scheduled move</w:t>
      </w:r>
      <w:r w:rsidR="003D0A3A">
        <w:rPr>
          <w:rFonts w:ascii="Arial" w:hAnsi="Arial" w:cs="Arial"/>
          <w:sz w:val="21"/>
          <w:szCs w:val="21"/>
        </w:rPr>
        <w:t>-</w:t>
      </w:r>
      <w:r w:rsidR="008B4735">
        <w:rPr>
          <w:rFonts w:ascii="Arial" w:hAnsi="Arial" w:cs="Arial"/>
          <w:sz w:val="21"/>
          <w:szCs w:val="21"/>
        </w:rPr>
        <w:t>in</w:t>
      </w:r>
      <w:r w:rsidR="003D0A3A">
        <w:rPr>
          <w:rFonts w:ascii="Arial" w:hAnsi="Arial" w:cs="Arial"/>
          <w:sz w:val="21"/>
          <w:szCs w:val="21"/>
        </w:rPr>
        <w:t xml:space="preserve"> date</w:t>
      </w:r>
      <w:r w:rsidR="00514171">
        <w:rPr>
          <w:rFonts w:ascii="Arial" w:hAnsi="Arial" w:cs="Arial"/>
          <w:sz w:val="21"/>
          <w:szCs w:val="21"/>
        </w:rPr>
        <w:t>,</w:t>
      </w:r>
      <w:r w:rsidR="00896A18">
        <w:rPr>
          <w:rFonts w:ascii="Arial" w:hAnsi="Arial" w:cs="Arial"/>
          <w:sz w:val="21"/>
          <w:szCs w:val="21"/>
        </w:rPr>
        <w:t xml:space="preserve"> or before room assignment,</w:t>
      </w:r>
      <w:r>
        <w:rPr>
          <w:rFonts w:ascii="Arial" w:hAnsi="Arial" w:cs="Arial"/>
          <w:sz w:val="21"/>
          <w:szCs w:val="21"/>
        </w:rPr>
        <w:t xml:space="preserve"> students must provide record of </w:t>
      </w:r>
      <w:r w:rsidR="00963523">
        <w:rPr>
          <w:rFonts w:ascii="Arial" w:hAnsi="Arial" w:cs="Arial"/>
          <w:sz w:val="21"/>
          <w:szCs w:val="21"/>
        </w:rPr>
        <w:t xml:space="preserve">current </w:t>
      </w:r>
      <w:r>
        <w:rPr>
          <w:rFonts w:ascii="Arial" w:hAnsi="Arial" w:cs="Arial"/>
          <w:sz w:val="21"/>
          <w:szCs w:val="21"/>
        </w:rPr>
        <w:t>meningitis vaccination from a medical provider</w:t>
      </w:r>
      <w:r w:rsidR="00025BD7">
        <w:rPr>
          <w:rFonts w:ascii="Arial" w:hAnsi="Arial" w:cs="Arial"/>
          <w:sz w:val="21"/>
          <w:szCs w:val="21"/>
        </w:rPr>
        <w:t xml:space="preserve"> to </w:t>
      </w:r>
      <w:r w:rsidR="000E12B6">
        <w:rPr>
          <w:rFonts w:ascii="Arial" w:hAnsi="Arial" w:cs="Arial"/>
          <w:sz w:val="21"/>
          <w:szCs w:val="21"/>
        </w:rPr>
        <w:t xml:space="preserve">the </w:t>
      </w:r>
      <w:r w:rsidR="00025BD7">
        <w:rPr>
          <w:rFonts w:ascii="Arial" w:hAnsi="Arial" w:cs="Arial"/>
          <w:sz w:val="21"/>
          <w:szCs w:val="21"/>
        </w:rPr>
        <w:t>student health center</w:t>
      </w:r>
      <w:r>
        <w:rPr>
          <w:rFonts w:ascii="Arial" w:hAnsi="Arial" w:cs="Arial"/>
          <w:sz w:val="21"/>
          <w:szCs w:val="21"/>
        </w:rPr>
        <w:t xml:space="preserve">. </w:t>
      </w:r>
    </w:p>
    <w:p w14:paraId="7E391DA0" w14:textId="69B70E3A" w:rsidR="008C563B" w:rsidRDefault="00643DB8" w:rsidP="00643DB8">
      <w:pPr>
        <w:pStyle w:val="ListParagraph"/>
        <w:numPr>
          <w:ilvl w:val="0"/>
          <w:numId w:val="2"/>
        </w:numPr>
        <w:rPr>
          <w:rFonts w:ascii="Arial" w:hAnsi="Arial" w:cs="Arial"/>
          <w:sz w:val="21"/>
          <w:szCs w:val="21"/>
        </w:rPr>
      </w:pPr>
      <w:r>
        <w:rPr>
          <w:rFonts w:ascii="Arial" w:hAnsi="Arial" w:cs="Arial"/>
          <w:sz w:val="21"/>
          <w:szCs w:val="21"/>
        </w:rPr>
        <w:t xml:space="preserve">Students who </w:t>
      </w:r>
      <w:r w:rsidR="000E12B6">
        <w:rPr>
          <w:rFonts w:ascii="Arial" w:hAnsi="Arial" w:cs="Arial"/>
          <w:sz w:val="21"/>
          <w:szCs w:val="21"/>
        </w:rPr>
        <w:t xml:space="preserve">have a </w:t>
      </w:r>
      <w:r w:rsidR="00514171" w:rsidRPr="00514171">
        <w:rPr>
          <w:rFonts w:ascii="Arial" w:hAnsi="Arial" w:cs="Arial"/>
          <w:sz w:val="21"/>
          <w:szCs w:val="21"/>
        </w:rPr>
        <w:t xml:space="preserve">medical, religious or other exemption </w:t>
      </w:r>
      <w:bookmarkStart w:id="0" w:name="_GoBack"/>
      <w:bookmarkEnd w:id="0"/>
      <w:r w:rsidR="00514171" w:rsidRPr="00514171">
        <w:rPr>
          <w:rFonts w:ascii="Arial" w:hAnsi="Arial" w:cs="Arial"/>
          <w:sz w:val="21"/>
          <w:szCs w:val="21"/>
        </w:rPr>
        <w:t>from this requirement</w:t>
      </w:r>
      <w:r w:rsidR="008B4735">
        <w:rPr>
          <w:rFonts w:ascii="Arial" w:hAnsi="Arial" w:cs="Arial"/>
          <w:sz w:val="21"/>
          <w:szCs w:val="21"/>
        </w:rPr>
        <w:t xml:space="preserve"> </w:t>
      </w:r>
      <w:r w:rsidR="00712E38">
        <w:rPr>
          <w:rFonts w:ascii="Arial" w:hAnsi="Arial" w:cs="Arial"/>
          <w:sz w:val="21"/>
          <w:szCs w:val="21"/>
        </w:rPr>
        <w:t>must sign a waiver by the established deadline. This waiver states</w:t>
      </w:r>
      <w:r>
        <w:rPr>
          <w:rFonts w:ascii="Arial" w:hAnsi="Arial" w:cs="Arial"/>
          <w:sz w:val="21"/>
          <w:szCs w:val="21"/>
        </w:rPr>
        <w:t xml:space="preserve"> that they understand the risk </w:t>
      </w:r>
      <w:r w:rsidR="008B4735">
        <w:rPr>
          <w:rFonts w:ascii="Arial" w:hAnsi="Arial" w:cs="Arial"/>
          <w:sz w:val="21"/>
          <w:szCs w:val="21"/>
        </w:rPr>
        <w:t xml:space="preserve">that </w:t>
      </w:r>
      <w:r>
        <w:rPr>
          <w:rFonts w:ascii="Arial" w:hAnsi="Arial" w:cs="Arial"/>
          <w:sz w:val="21"/>
          <w:szCs w:val="21"/>
        </w:rPr>
        <w:t xml:space="preserve">foregoing vaccination poses and that they have received </w:t>
      </w:r>
      <w:r w:rsidR="008C563B">
        <w:rPr>
          <w:rFonts w:ascii="Arial" w:hAnsi="Arial" w:cs="Arial"/>
          <w:sz w:val="21"/>
          <w:szCs w:val="21"/>
        </w:rPr>
        <w:t xml:space="preserve">and read </w:t>
      </w:r>
      <w:r>
        <w:rPr>
          <w:rFonts w:ascii="Arial" w:hAnsi="Arial" w:cs="Arial"/>
          <w:sz w:val="21"/>
          <w:szCs w:val="21"/>
        </w:rPr>
        <w:t xml:space="preserve">the educational material that the </w:t>
      </w:r>
      <w:r w:rsidR="003D0A3A">
        <w:rPr>
          <w:rFonts w:ascii="Arial" w:hAnsi="Arial" w:cs="Arial"/>
          <w:sz w:val="21"/>
          <w:szCs w:val="21"/>
        </w:rPr>
        <w:t>College/</w:t>
      </w:r>
      <w:r w:rsidR="00963523">
        <w:rPr>
          <w:rFonts w:ascii="Arial" w:hAnsi="Arial" w:cs="Arial"/>
          <w:sz w:val="21"/>
          <w:szCs w:val="21"/>
        </w:rPr>
        <w:t>University has made available. If a student is less than 18 years of age, the waiver must be signed by a parent or guardian.</w:t>
      </w:r>
      <w:r w:rsidR="00791AA3">
        <w:rPr>
          <w:rFonts w:ascii="Arial" w:hAnsi="Arial" w:cs="Arial"/>
          <w:sz w:val="21"/>
          <w:szCs w:val="21"/>
        </w:rPr>
        <w:t xml:space="preserve"> Staff at the student health center </w:t>
      </w:r>
      <w:r w:rsidR="00A41366">
        <w:rPr>
          <w:rFonts w:ascii="Arial" w:hAnsi="Arial" w:cs="Arial"/>
          <w:sz w:val="21"/>
          <w:szCs w:val="21"/>
        </w:rPr>
        <w:t>will review wa</w:t>
      </w:r>
      <w:r w:rsidR="005F17C9">
        <w:rPr>
          <w:rFonts w:ascii="Arial" w:hAnsi="Arial" w:cs="Arial"/>
          <w:sz w:val="21"/>
          <w:szCs w:val="21"/>
        </w:rPr>
        <w:t>i</w:t>
      </w:r>
      <w:r w:rsidR="00A41366">
        <w:rPr>
          <w:rFonts w:ascii="Arial" w:hAnsi="Arial" w:cs="Arial"/>
          <w:sz w:val="21"/>
          <w:szCs w:val="21"/>
        </w:rPr>
        <w:t xml:space="preserve">ver requests and </w:t>
      </w:r>
      <w:r w:rsidR="00791AA3">
        <w:rPr>
          <w:rFonts w:ascii="Arial" w:hAnsi="Arial" w:cs="Arial"/>
          <w:sz w:val="21"/>
          <w:szCs w:val="21"/>
        </w:rPr>
        <w:t>may request to meet with a student submitting a wa</w:t>
      </w:r>
      <w:r w:rsidR="008D608E">
        <w:rPr>
          <w:rFonts w:ascii="Arial" w:hAnsi="Arial" w:cs="Arial"/>
          <w:sz w:val="21"/>
          <w:szCs w:val="21"/>
        </w:rPr>
        <w:t>i</w:t>
      </w:r>
      <w:r w:rsidR="00791AA3">
        <w:rPr>
          <w:rFonts w:ascii="Arial" w:hAnsi="Arial" w:cs="Arial"/>
          <w:sz w:val="21"/>
          <w:szCs w:val="21"/>
        </w:rPr>
        <w:t xml:space="preserve">ver to </w:t>
      </w:r>
      <w:r w:rsidR="008D608E">
        <w:rPr>
          <w:rFonts w:ascii="Arial" w:hAnsi="Arial" w:cs="Arial"/>
          <w:sz w:val="21"/>
          <w:szCs w:val="21"/>
        </w:rPr>
        <w:t>discuss</w:t>
      </w:r>
      <w:r w:rsidR="00791AA3">
        <w:rPr>
          <w:rFonts w:ascii="Arial" w:hAnsi="Arial" w:cs="Arial"/>
          <w:sz w:val="21"/>
          <w:szCs w:val="21"/>
        </w:rPr>
        <w:t xml:space="preserve"> the student’s request.</w:t>
      </w:r>
    </w:p>
    <w:p w14:paraId="2BDAE7FB" w14:textId="57EB99C5" w:rsidR="00902518" w:rsidRPr="00A41366" w:rsidRDefault="000E12B6" w:rsidP="00A41366">
      <w:pPr>
        <w:pStyle w:val="ListParagraph"/>
        <w:numPr>
          <w:ilvl w:val="0"/>
          <w:numId w:val="2"/>
        </w:numPr>
        <w:rPr>
          <w:rStyle w:val="CommentReference"/>
          <w:rFonts w:ascii="Arial" w:hAnsi="Arial" w:cs="Arial"/>
          <w:sz w:val="21"/>
          <w:szCs w:val="21"/>
        </w:rPr>
      </w:pPr>
      <w:r w:rsidRPr="000E12B6">
        <w:rPr>
          <w:rFonts w:ascii="Arial" w:hAnsi="Arial" w:cs="Arial"/>
          <w:sz w:val="21"/>
          <w:szCs w:val="21"/>
        </w:rPr>
        <w:t xml:space="preserve">Students will NOT be able to move into their designated </w:t>
      </w:r>
      <w:r w:rsidR="00E03256">
        <w:rPr>
          <w:rFonts w:ascii="Arial" w:hAnsi="Arial" w:cs="Arial"/>
          <w:sz w:val="21"/>
          <w:szCs w:val="21"/>
        </w:rPr>
        <w:t xml:space="preserve">dormitory-style </w:t>
      </w:r>
      <w:r w:rsidRPr="000E12B6">
        <w:rPr>
          <w:rFonts w:ascii="Arial" w:hAnsi="Arial" w:cs="Arial"/>
          <w:sz w:val="21"/>
          <w:szCs w:val="21"/>
        </w:rPr>
        <w:t>housing until proof of the meningitis vaccination ha</w:t>
      </w:r>
      <w:r w:rsidR="00A41366">
        <w:rPr>
          <w:rFonts w:ascii="Arial" w:hAnsi="Arial" w:cs="Arial"/>
          <w:sz w:val="21"/>
          <w:szCs w:val="21"/>
        </w:rPr>
        <w:t xml:space="preserve">s be received and evaluated </w:t>
      </w:r>
      <w:r w:rsidRPr="000E12B6">
        <w:rPr>
          <w:rFonts w:ascii="Arial" w:hAnsi="Arial" w:cs="Arial"/>
          <w:sz w:val="21"/>
          <w:szCs w:val="21"/>
        </w:rPr>
        <w:t xml:space="preserve">OR a request for a waiver has been </w:t>
      </w:r>
      <w:r w:rsidR="008D608E" w:rsidRPr="000E12B6">
        <w:rPr>
          <w:rFonts w:ascii="Arial" w:hAnsi="Arial" w:cs="Arial"/>
          <w:sz w:val="21"/>
          <w:szCs w:val="21"/>
        </w:rPr>
        <w:t>submitted</w:t>
      </w:r>
      <w:r w:rsidRPr="000E12B6">
        <w:rPr>
          <w:rFonts w:ascii="Arial" w:hAnsi="Arial" w:cs="Arial"/>
          <w:sz w:val="21"/>
          <w:szCs w:val="21"/>
        </w:rPr>
        <w:t xml:space="preserve"> and approved by the student health center. </w:t>
      </w:r>
    </w:p>
    <w:p w14:paraId="43FDDFE5" w14:textId="3D79A3BA" w:rsidR="00A41366" w:rsidRDefault="008D608E" w:rsidP="00A41366">
      <w:pPr>
        <w:pStyle w:val="ListParagraph"/>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59264" behindDoc="0" locked="0" layoutInCell="1" allowOverlap="1" wp14:anchorId="7E8AE3BE" wp14:editId="54B1C73A">
                <wp:simplePos x="0" y="0"/>
                <wp:positionH relativeFrom="column">
                  <wp:posOffset>-28576</wp:posOffset>
                </wp:positionH>
                <wp:positionV relativeFrom="paragraph">
                  <wp:posOffset>231775</wp:posOffset>
                </wp:positionV>
                <wp:extent cx="61436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143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7F79941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18.25pt" to="48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" strokecolor="black [3200]" strokeweight=".5pt">
                <v:stroke joinstyle="miter"/>
              </v:line>
            </w:pict>
          </mc:Fallback>
        </mc:AlternateContent>
      </w:r>
    </w:p>
    <w:p w14:paraId="24E9E970" w14:textId="0AE4D9C4" w:rsidR="003575B8" w:rsidRDefault="003575B8" w:rsidP="00DE4240">
      <w:pPr>
        <w:outlineLvl w:val="0"/>
        <w:rPr>
          <w:rFonts w:ascii="Arial" w:hAnsi="Arial" w:cs="Arial"/>
          <w:bCs/>
          <w:sz w:val="21"/>
          <w:szCs w:val="21"/>
        </w:rPr>
      </w:pPr>
    </w:p>
    <w:p w14:paraId="1CD74565" w14:textId="59433FE9" w:rsidR="00902518" w:rsidRPr="00773D05" w:rsidRDefault="00902518" w:rsidP="00DE4240">
      <w:pPr>
        <w:outlineLvl w:val="0"/>
        <w:rPr>
          <w:rFonts w:ascii="Arial" w:hAnsi="Arial" w:cs="Arial"/>
          <w:bCs/>
          <w:sz w:val="21"/>
          <w:szCs w:val="21"/>
        </w:rPr>
      </w:pPr>
      <w:r w:rsidRPr="00773D05">
        <w:rPr>
          <w:rFonts w:ascii="Arial" w:hAnsi="Arial" w:cs="Arial"/>
          <w:bCs/>
          <w:sz w:val="21"/>
          <w:szCs w:val="21"/>
        </w:rPr>
        <w:t xml:space="preserve">Kansas </w:t>
      </w:r>
      <w:r>
        <w:rPr>
          <w:rFonts w:ascii="Arial" w:hAnsi="Arial" w:cs="Arial"/>
          <w:bCs/>
          <w:sz w:val="21"/>
          <w:szCs w:val="21"/>
        </w:rPr>
        <w:t>–</w:t>
      </w:r>
      <w:r w:rsidRPr="00773D05">
        <w:rPr>
          <w:rFonts w:ascii="Arial" w:hAnsi="Arial" w:cs="Arial"/>
          <w:bCs/>
          <w:sz w:val="21"/>
          <w:szCs w:val="21"/>
        </w:rPr>
        <w:t xml:space="preserve"> Current</w:t>
      </w:r>
      <w:r>
        <w:rPr>
          <w:rFonts w:ascii="Arial" w:hAnsi="Arial" w:cs="Arial"/>
          <w:bCs/>
          <w:sz w:val="21"/>
          <w:szCs w:val="21"/>
        </w:rPr>
        <w:t xml:space="preserve"> Law</w:t>
      </w:r>
    </w:p>
    <w:p w14:paraId="098DFFD2" w14:textId="77777777" w:rsidR="00902518" w:rsidRPr="00773D05" w:rsidRDefault="00902518" w:rsidP="00902518">
      <w:pPr>
        <w:rPr>
          <w:rFonts w:ascii="Arial" w:hAnsi="Arial" w:cs="Arial"/>
          <w:sz w:val="21"/>
          <w:szCs w:val="21"/>
        </w:rPr>
      </w:pPr>
      <w:r w:rsidRPr="00773D05">
        <w:rPr>
          <w:rFonts w:ascii="Arial" w:hAnsi="Arial" w:cs="Arial"/>
          <w:bCs/>
          <w:sz w:val="21"/>
          <w:szCs w:val="21"/>
        </w:rPr>
        <w:t>76-761a.Student housing; meningitis vaccination.</w:t>
      </w:r>
      <w:r w:rsidRPr="00773D05">
        <w:rPr>
          <w:rFonts w:ascii="Arial" w:hAnsi="Arial" w:cs="Arial"/>
          <w:sz w:val="21"/>
          <w:szCs w:val="21"/>
        </w:rPr>
        <w:t> (a) Beginning with the first academic term commencing after July 1, 2007, and for each academic term thereafter, each college and university shall have in place policies and procedures requiring that all incoming students residing in student housing be vaccinated for meningitis. Such policies shall include appropriate waiver procedures for those who refuse to take the vaccine.</w:t>
      </w:r>
    </w:p>
    <w:p w14:paraId="279BE3BF" w14:textId="343B76FE" w:rsidR="00902518" w:rsidRDefault="00902518" w:rsidP="00902518">
      <w:pPr>
        <w:ind w:left="540"/>
        <w:rPr>
          <w:rFonts w:ascii="Arial" w:hAnsi="Arial" w:cs="Arial"/>
          <w:sz w:val="21"/>
          <w:szCs w:val="21"/>
        </w:rPr>
      </w:pPr>
      <w:r w:rsidRPr="00773D05">
        <w:rPr>
          <w:rFonts w:ascii="Arial" w:hAnsi="Arial" w:cs="Arial"/>
          <w:sz w:val="21"/>
          <w:szCs w:val="21"/>
        </w:rPr>
        <w:lastRenderedPageBreak/>
        <w:t>(b)</w:t>
      </w:r>
      <w:r w:rsidRPr="00773D05">
        <w:rPr>
          <w:rFonts w:ascii="Arial" w:hAnsi="Arial" w:cs="Arial"/>
          <w:sz w:val="21"/>
          <w:szCs w:val="21"/>
        </w:rPr>
        <w:t> </w:t>
      </w:r>
      <w:r w:rsidRPr="00773D05">
        <w:rPr>
          <w:rFonts w:ascii="Arial" w:hAnsi="Arial" w:cs="Arial"/>
          <w:sz w:val="21"/>
          <w:szCs w:val="21"/>
        </w:rPr>
        <w:t>Nothing in this section shall require or be construed to require any college or university to provide or to pay for any vaccination against meningitis.</w:t>
      </w:r>
      <w:r w:rsidRPr="00773D05">
        <w:rPr>
          <w:rFonts w:ascii="Arial" w:hAnsi="Arial" w:cs="Arial"/>
          <w:bCs/>
          <w:sz w:val="21"/>
          <w:szCs w:val="21"/>
        </w:rPr>
        <w:t xml:space="preserve"> History:</w:t>
      </w:r>
      <w:r w:rsidR="008D608E">
        <w:rPr>
          <w:rFonts w:ascii="Arial" w:hAnsi="Arial" w:cs="Arial"/>
          <w:bCs/>
          <w:sz w:val="21"/>
          <w:szCs w:val="21"/>
        </w:rPr>
        <w:t xml:space="preserve"> </w:t>
      </w:r>
      <w:r w:rsidRPr="00773D05">
        <w:rPr>
          <w:rFonts w:ascii="Arial" w:hAnsi="Arial" w:cs="Arial"/>
          <w:sz w:val="21"/>
          <w:szCs w:val="21"/>
        </w:rPr>
        <w:t>L. 2006, ch. 111, § 3; July 1.</w:t>
      </w:r>
    </w:p>
    <w:p w14:paraId="227CE2AA" w14:textId="77777777" w:rsidR="00902518" w:rsidRDefault="00902518" w:rsidP="00DE4240">
      <w:pPr>
        <w:outlineLvl w:val="0"/>
        <w:rPr>
          <w:rFonts w:ascii="Arial" w:eastAsia="Times New Roman" w:hAnsi="Arial" w:cs="Arial"/>
          <w:color w:val="000000"/>
          <w:sz w:val="21"/>
          <w:szCs w:val="21"/>
        </w:rPr>
      </w:pPr>
      <w:r>
        <w:rPr>
          <w:rFonts w:ascii="Arial" w:eastAsia="Times New Roman" w:hAnsi="Arial" w:cs="Arial"/>
          <w:color w:val="000000"/>
          <w:sz w:val="21"/>
          <w:szCs w:val="21"/>
        </w:rPr>
        <w:t>Board of Regents Policy</w:t>
      </w:r>
    </w:p>
    <w:p w14:paraId="2C106A27" w14:textId="77777777" w:rsidR="00902518" w:rsidRDefault="00902518" w:rsidP="00902518">
      <w:pPr>
        <w:ind w:left="540"/>
        <w:rPr>
          <w:rFonts w:ascii="Arial" w:hAnsi="Arial" w:cs="Arial"/>
          <w:sz w:val="21"/>
          <w:szCs w:val="21"/>
        </w:rPr>
      </w:pPr>
      <w:r>
        <w:rPr>
          <w:rFonts w:ascii="Arial" w:hAnsi="Arial" w:cs="Arial"/>
          <w:sz w:val="21"/>
          <w:szCs w:val="21"/>
        </w:rPr>
        <w:t>“</w:t>
      </w:r>
      <w:r w:rsidRPr="009003D5">
        <w:rPr>
          <w:rFonts w:ascii="Arial" w:hAnsi="Arial" w:cs="Arial"/>
          <w:sz w:val="21"/>
          <w:szCs w:val="21"/>
        </w:rPr>
        <w:t xml:space="preserve">Effective at the </w:t>
      </w:r>
      <w:r>
        <w:rPr>
          <w:rFonts w:ascii="Arial" w:hAnsi="Arial" w:cs="Arial"/>
          <w:sz w:val="21"/>
          <w:szCs w:val="21"/>
        </w:rPr>
        <w:t xml:space="preserve">start of the </w:t>
      </w:r>
      <w:r w:rsidRPr="009003D5">
        <w:rPr>
          <w:rFonts w:ascii="Arial" w:hAnsi="Arial" w:cs="Arial"/>
          <w:sz w:val="21"/>
          <w:szCs w:val="21"/>
        </w:rPr>
        <w:t>2006-07 academic year, each Regents institution shall have i</w:t>
      </w:r>
      <w:r>
        <w:rPr>
          <w:rFonts w:ascii="Arial" w:hAnsi="Arial" w:cs="Arial"/>
          <w:sz w:val="21"/>
          <w:szCs w:val="21"/>
        </w:rPr>
        <w:t xml:space="preserve">n place policies and procedures </w:t>
      </w:r>
      <w:r w:rsidRPr="009003D5">
        <w:rPr>
          <w:rFonts w:ascii="Arial" w:hAnsi="Arial" w:cs="Arial"/>
          <w:sz w:val="21"/>
          <w:szCs w:val="21"/>
        </w:rPr>
        <w:t>requiring that all incoming students residing in student housing be vaccinated for meningit</w:t>
      </w:r>
      <w:r>
        <w:rPr>
          <w:rFonts w:ascii="Arial" w:hAnsi="Arial" w:cs="Arial"/>
          <w:sz w:val="21"/>
          <w:szCs w:val="21"/>
        </w:rPr>
        <w:t xml:space="preserve">is. Such policies shall include </w:t>
      </w:r>
      <w:r w:rsidRPr="009003D5">
        <w:rPr>
          <w:rFonts w:ascii="Arial" w:hAnsi="Arial" w:cs="Arial"/>
          <w:sz w:val="21"/>
          <w:szCs w:val="21"/>
        </w:rPr>
        <w:t>appropriate waiver procedures for those who refuse to take the vaccine. (9-15-05)</w:t>
      </w:r>
      <w:r>
        <w:rPr>
          <w:rFonts w:ascii="Arial" w:hAnsi="Arial" w:cs="Arial"/>
          <w:sz w:val="21"/>
          <w:szCs w:val="21"/>
        </w:rPr>
        <w:t>”</w:t>
      </w:r>
    </w:p>
    <w:p w14:paraId="5D40DFD1" w14:textId="77777777" w:rsidR="00902518" w:rsidRPr="00902518" w:rsidRDefault="00902518" w:rsidP="00902518">
      <w:pPr>
        <w:rPr>
          <w:rFonts w:ascii="Arial" w:hAnsi="Arial" w:cs="Arial"/>
          <w:sz w:val="21"/>
          <w:szCs w:val="21"/>
        </w:rPr>
      </w:pPr>
    </w:p>
    <w:sectPr w:rsidR="00902518" w:rsidRPr="0090251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0AB54" w14:textId="77777777" w:rsidR="00B80CCB" w:rsidRDefault="00B80CCB" w:rsidP="00DE4240">
      <w:pPr>
        <w:spacing w:after="0" w:line="240" w:lineRule="auto"/>
      </w:pPr>
      <w:r>
        <w:separator/>
      </w:r>
    </w:p>
  </w:endnote>
  <w:endnote w:type="continuationSeparator" w:id="0">
    <w:p w14:paraId="62C04359" w14:textId="77777777" w:rsidR="00B80CCB" w:rsidRDefault="00B80CCB" w:rsidP="00DE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3E20D" w14:textId="77777777" w:rsidR="00B80CCB" w:rsidRDefault="00B80CCB" w:rsidP="00DE4240">
      <w:pPr>
        <w:spacing w:after="0" w:line="240" w:lineRule="auto"/>
      </w:pPr>
      <w:r>
        <w:separator/>
      </w:r>
    </w:p>
  </w:footnote>
  <w:footnote w:type="continuationSeparator" w:id="0">
    <w:p w14:paraId="6AE63D7F" w14:textId="77777777" w:rsidR="00B80CCB" w:rsidRDefault="00B80CCB" w:rsidP="00DE4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F29BF" w14:textId="24EFBEFB" w:rsidR="003575B8" w:rsidRDefault="003575B8" w:rsidP="003575B8">
    <w:pPr>
      <w:pStyle w:val="Header"/>
      <w:jc w:val="right"/>
    </w:pPr>
    <w:r>
      <w:t xml:space="preserve">DRAFT - </w:t>
    </w:r>
    <w:r>
      <w:fldChar w:fldCharType="begin"/>
    </w:r>
    <w:r>
      <w:instrText xml:space="preserve"> DATE \@ "MMMM d, yyyy" </w:instrText>
    </w:r>
    <w:r>
      <w:fldChar w:fldCharType="separate"/>
    </w:r>
    <w:r w:rsidR="00CD2C31">
      <w:rPr>
        <w:noProof/>
      </w:rPr>
      <w:t>April 6, 2017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21927"/>
    <w:multiLevelType w:val="hybridMultilevel"/>
    <w:tmpl w:val="40EA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6377A"/>
    <w:multiLevelType w:val="multilevel"/>
    <w:tmpl w:val="26CE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907F49"/>
    <w:multiLevelType w:val="hybridMultilevel"/>
    <w:tmpl w:val="D22E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B042C"/>
    <w:multiLevelType w:val="hybridMultilevel"/>
    <w:tmpl w:val="558C59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275C2E"/>
    <w:multiLevelType w:val="hybridMultilevel"/>
    <w:tmpl w:val="5B18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079BF"/>
    <w:multiLevelType w:val="hybridMultilevel"/>
    <w:tmpl w:val="CE26371E"/>
    <w:lvl w:ilvl="0" w:tplc="DFD0C0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A7"/>
    <w:rsid w:val="00025BD7"/>
    <w:rsid w:val="000339FF"/>
    <w:rsid w:val="00094B27"/>
    <w:rsid w:val="000C63B9"/>
    <w:rsid w:val="000E12B6"/>
    <w:rsid w:val="000E16E4"/>
    <w:rsid w:val="000F4696"/>
    <w:rsid w:val="000F4EBC"/>
    <w:rsid w:val="00121B0E"/>
    <w:rsid w:val="00147443"/>
    <w:rsid w:val="0016074A"/>
    <w:rsid w:val="001A1D69"/>
    <w:rsid w:val="001A27BE"/>
    <w:rsid w:val="001A33BC"/>
    <w:rsid w:val="001B64F7"/>
    <w:rsid w:val="001C2D87"/>
    <w:rsid w:val="001F0146"/>
    <w:rsid w:val="0020079D"/>
    <w:rsid w:val="0020746B"/>
    <w:rsid w:val="002306A3"/>
    <w:rsid w:val="00234D8E"/>
    <w:rsid w:val="00261465"/>
    <w:rsid w:val="00270BDD"/>
    <w:rsid w:val="00280DF5"/>
    <w:rsid w:val="00280FFB"/>
    <w:rsid w:val="00284957"/>
    <w:rsid w:val="00297011"/>
    <w:rsid w:val="002B2958"/>
    <w:rsid w:val="002B6D4D"/>
    <w:rsid w:val="002D17B6"/>
    <w:rsid w:val="002D56CC"/>
    <w:rsid w:val="002E5720"/>
    <w:rsid w:val="002F61A6"/>
    <w:rsid w:val="00313AEF"/>
    <w:rsid w:val="0033391B"/>
    <w:rsid w:val="003379E2"/>
    <w:rsid w:val="00341CD6"/>
    <w:rsid w:val="00352882"/>
    <w:rsid w:val="003575B8"/>
    <w:rsid w:val="00362338"/>
    <w:rsid w:val="00363E1B"/>
    <w:rsid w:val="003818AE"/>
    <w:rsid w:val="00381D5E"/>
    <w:rsid w:val="0039091B"/>
    <w:rsid w:val="003B6628"/>
    <w:rsid w:val="003D0A3A"/>
    <w:rsid w:val="003E61A8"/>
    <w:rsid w:val="003F0B16"/>
    <w:rsid w:val="00401EEC"/>
    <w:rsid w:val="00402F0B"/>
    <w:rsid w:val="00406632"/>
    <w:rsid w:val="004067ED"/>
    <w:rsid w:val="00412265"/>
    <w:rsid w:val="00434823"/>
    <w:rsid w:val="00442A09"/>
    <w:rsid w:val="004541EC"/>
    <w:rsid w:val="00475B54"/>
    <w:rsid w:val="004A0E97"/>
    <w:rsid w:val="004B1185"/>
    <w:rsid w:val="004B55A0"/>
    <w:rsid w:val="004C6ADB"/>
    <w:rsid w:val="004D131E"/>
    <w:rsid w:val="004D7327"/>
    <w:rsid w:val="004E19F2"/>
    <w:rsid w:val="004E200D"/>
    <w:rsid w:val="004E71AB"/>
    <w:rsid w:val="004F67B2"/>
    <w:rsid w:val="00504D19"/>
    <w:rsid w:val="00514171"/>
    <w:rsid w:val="005141F2"/>
    <w:rsid w:val="00520BF4"/>
    <w:rsid w:val="005258E2"/>
    <w:rsid w:val="00542768"/>
    <w:rsid w:val="005460C0"/>
    <w:rsid w:val="0055724F"/>
    <w:rsid w:val="005647EA"/>
    <w:rsid w:val="00565021"/>
    <w:rsid w:val="00570EA5"/>
    <w:rsid w:val="005B234B"/>
    <w:rsid w:val="005B38B7"/>
    <w:rsid w:val="005C72F7"/>
    <w:rsid w:val="005C7CD7"/>
    <w:rsid w:val="005C7FE8"/>
    <w:rsid w:val="005D1A63"/>
    <w:rsid w:val="005E14E3"/>
    <w:rsid w:val="005E3AF9"/>
    <w:rsid w:val="005F17C9"/>
    <w:rsid w:val="005F67A5"/>
    <w:rsid w:val="00626612"/>
    <w:rsid w:val="006431CC"/>
    <w:rsid w:val="00643DB8"/>
    <w:rsid w:val="0064541B"/>
    <w:rsid w:val="006515E2"/>
    <w:rsid w:val="00654498"/>
    <w:rsid w:val="00665FFF"/>
    <w:rsid w:val="00666996"/>
    <w:rsid w:val="00676B00"/>
    <w:rsid w:val="006B2F87"/>
    <w:rsid w:val="006B3AC1"/>
    <w:rsid w:val="006B5DE4"/>
    <w:rsid w:val="006C417B"/>
    <w:rsid w:val="006F6447"/>
    <w:rsid w:val="006F70CE"/>
    <w:rsid w:val="00712E38"/>
    <w:rsid w:val="0073003B"/>
    <w:rsid w:val="00731AA3"/>
    <w:rsid w:val="007336BC"/>
    <w:rsid w:val="00737D7F"/>
    <w:rsid w:val="00747810"/>
    <w:rsid w:val="00761B5B"/>
    <w:rsid w:val="007724A7"/>
    <w:rsid w:val="00773D05"/>
    <w:rsid w:val="00791AA3"/>
    <w:rsid w:val="007A54BA"/>
    <w:rsid w:val="007C2CED"/>
    <w:rsid w:val="007D384D"/>
    <w:rsid w:val="007F05F8"/>
    <w:rsid w:val="007F0ABF"/>
    <w:rsid w:val="007F6EB8"/>
    <w:rsid w:val="007F7700"/>
    <w:rsid w:val="00801EF1"/>
    <w:rsid w:val="008048E3"/>
    <w:rsid w:val="00824EAE"/>
    <w:rsid w:val="00842941"/>
    <w:rsid w:val="0085139D"/>
    <w:rsid w:val="00851867"/>
    <w:rsid w:val="008536FD"/>
    <w:rsid w:val="00853A86"/>
    <w:rsid w:val="008618CF"/>
    <w:rsid w:val="00870213"/>
    <w:rsid w:val="008715D7"/>
    <w:rsid w:val="00876735"/>
    <w:rsid w:val="00885CB0"/>
    <w:rsid w:val="00896A18"/>
    <w:rsid w:val="008B1696"/>
    <w:rsid w:val="008B1866"/>
    <w:rsid w:val="008B4735"/>
    <w:rsid w:val="008C2FFE"/>
    <w:rsid w:val="008C563B"/>
    <w:rsid w:val="008C7595"/>
    <w:rsid w:val="008C7B45"/>
    <w:rsid w:val="008D4E86"/>
    <w:rsid w:val="008D608E"/>
    <w:rsid w:val="008F7083"/>
    <w:rsid w:val="009003D5"/>
    <w:rsid w:val="00902518"/>
    <w:rsid w:val="00945A12"/>
    <w:rsid w:val="00957940"/>
    <w:rsid w:val="009606D7"/>
    <w:rsid w:val="00960B2B"/>
    <w:rsid w:val="00963523"/>
    <w:rsid w:val="00966CB2"/>
    <w:rsid w:val="00977624"/>
    <w:rsid w:val="009B308B"/>
    <w:rsid w:val="009C2801"/>
    <w:rsid w:val="009C6775"/>
    <w:rsid w:val="009D4FA6"/>
    <w:rsid w:val="009E0841"/>
    <w:rsid w:val="009E18D5"/>
    <w:rsid w:val="009E1D59"/>
    <w:rsid w:val="009F1987"/>
    <w:rsid w:val="009F395E"/>
    <w:rsid w:val="00A027D6"/>
    <w:rsid w:val="00A06F4F"/>
    <w:rsid w:val="00A15D9D"/>
    <w:rsid w:val="00A2642B"/>
    <w:rsid w:val="00A265EC"/>
    <w:rsid w:val="00A26CFC"/>
    <w:rsid w:val="00A3041B"/>
    <w:rsid w:val="00A37995"/>
    <w:rsid w:val="00A41366"/>
    <w:rsid w:val="00A4187A"/>
    <w:rsid w:val="00A428A9"/>
    <w:rsid w:val="00A55B88"/>
    <w:rsid w:val="00A57952"/>
    <w:rsid w:val="00A57BA7"/>
    <w:rsid w:val="00A57D3B"/>
    <w:rsid w:val="00A62C87"/>
    <w:rsid w:val="00A662B8"/>
    <w:rsid w:val="00A709D3"/>
    <w:rsid w:val="00A73F02"/>
    <w:rsid w:val="00A8371D"/>
    <w:rsid w:val="00A9132A"/>
    <w:rsid w:val="00A96393"/>
    <w:rsid w:val="00A96E9C"/>
    <w:rsid w:val="00AA2568"/>
    <w:rsid w:val="00B3051E"/>
    <w:rsid w:val="00B46723"/>
    <w:rsid w:val="00B5311D"/>
    <w:rsid w:val="00B53A76"/>
    <w:rsid w:val="00B65030"/>
    <w:rsid w:val="00B664F5"/>
    <w:rsid w:val="00B75A59"/>
    <w:rsid w:val="00B80CCB"/>
    <w:rsid w:val="00B82E30"/>
    <w:rsid w:val="00B82EF3"/>
    <w:rsid w:val="00B91C89"/>
    <w:rsid w:val="00BA153E"/>
    <w:rsid w:val="00BA4DEE"/>
    <w:rsid w:val="00BB244A"/>
    <w:rsid w:val="00BD02F2"/>
    <w:rsid w:val="00BD4D7C"/>
    <w:rsid w:val="00BD58B2"/>
    <w:rsid w:val="00BD7CFA"/>
    <w:rsid w:val="00BE0445"/>
    <w:rsid w:val="00BE5168"/>
    <w:rsid w:val="00C11D35"/>
    <w:rsid w:val="00C13111"/>
    <w:rsid w:val="00C26FDD"/>
    <w:rsid w:val="00C30804"/>
    <w:rsid w:val="00C32AC6"/>
    <w:rsid w:val="00C341D9"/>
    <w:rsid w:val="00CB6C1D"/>
    <w:rsid w:val="00CC0345"/>
    <w:rsid w:val="00CC0990"/>
    <w:rsid w:val="00CD2C31"/>
    <w:rsid w:val="00CE2E2B"/>
    <w:rsid w:val="00D008B8"/>
    <w:rsid w:val="00D22602"/>
    <w:rsid w:val="00D252EE"/>
    <w:rsid w:val="00D32060"/>
    <w:rsid w:val="00D807DF"/>
    <w:rsid w:val="00D84FC9"/>
    <w:rsid w:val="00DA5419"/>
    <w:rsid w:val="00DC106C"/>
    <w:rsid w:val="00DC7307"/>
    <w:rsid w:val="00DE4240"/>
    <w:rsid w:val="00DE7C84"/>
    <w:rsid w:val="00E03256"/>
    <w:rsid w:val="00E07133"/>
    <w:rsid w:val="00E16228"/>
    <w:rsid w:val="00E26D2B"/>
    <w:rsid w:val="00E33BA4"/>
    <w:rsid w:val="00E40997"/>
    <w:rsid w:val="00E54AEE"/>
    <w:rsid w:val="00E61070"/>
    <w:rsid w:val="00E65FB9"/>
    <w:rsid w:val="00E8194C"/>
    <w:rsid w:val="00E81D72"/>
    <w:rsid w:val="00E83E59"/>
    <w:rsid w:val="00EB21A5"/>
    <w:rsid w:val="00EC51D8"/>
    <w:rsid w:val="00ED0613"/>
    <w:rsid w:val="00EE7D67"/>
    <w:rsid w:val="00F01090"/>
    <w:rsid w:val="00F2331D"/>
    <w:rsid w:val="00F3044F"/>
    <w:rsid w:val="00F35FAD"/>
    <w:rsid w:val="00F37C62"/>
    <w:rsid w:val="00F470F2"/>
    <w:rsid w:val="00F50F5E"/>
    <w:rsid w:val="00F616BF"/>
    <w:rsid w:val="00F72015"/>
    <w:rsid w:val="00F72DFB"/>
    <w:rsid w:val="00F72FD5"/>
    <w:rsid w:val="00F73038"/>
    <w:rsid w:val="00F739C8"/>
    <w:rsid w:val="00F74962"/>
    <w:rsid w:val="00F84B82"/>
    <w:rsid w:val="00FA0C6A"/>
    <w:rsid w:val="00FB1990"/>
    <w:rsid w:val="00FB305D"/>
    <w:rsid w:val="00FE2B68"/>
    <w:rsid w:val="00FE6EA7"/>
    <w:rsid w:val="00FE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7A6E"/>
  <w15:chartTrackingRefBased/>
  <w15:docId w15:val="{5A851889-7BC2-4089-A34F-718EF1F3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3D05"/>
    <w:rPr>
      <w:b/>
      <w:bCs/>
    </w:rPr>
  </w:style>
  <w:style w:type="character" w:styleId="Hyperlink">
    <w:name w:val="Hyperlink"/>
    <w:basedOn w:val="DefaultParagraphFont"/>
    <w:uiPriority w:val="99"/>
    <w:unhideWhenUsed/>
    <w:rsid w:val="00773D05"/>
    <w:rPr>
      <w:color w:val="0000FF"/>
      <w:u w:val="single"/>
    </w:rPr>
  </w:style>
  <w:style w:type="character" w:customStyle="1" w:styleId="apple-converted-space">
    <w:name w:val="apple-converted-space"/>
    <w:basedOn w:val="DefaultParagraphFont"/>
    <w:rsid w:val="00773D05"/>
  </w:style>
  <w:style w:type="paragraph" w:styleId="NormalWeb">
    <w:name w:val="Normal (Web)"/>
    <w:basedOn w:val="Normal"/>
    <w:uiPriority w:val="99"/>
    <w:semiHidden/>
    <w:unhideWhenUsed/>
    <w:rsid w:val="00773D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200D"/>
    <w:pPr>
      <w:ind w:left="720"/>
      <w:contextualSpacing/>
    </w:pPr>
  </w:style>
  <w:style w:type="paragraph" w:customStyle="1" w:styleId="a0001">
    <w:name w:val="a0001"/>
    <w:basedOn w:val="Normal"/>
    <w:rsid w:val="003F0B16"/>
    <w:pPr>
      <w:spacing w:after="0" w:line="280" w:lineRule="atLeast"/>
      <w:ind w:hanging="720"/>
    </w:pPr>
    <w:rPr>
      <w:rFonts w:ascii="Times New Roman" w:eastAsia="Times New Roman" w:hAnsi="Times New Roman" w:cs="Times New Roman"/>
      <w:sz w:val="24"/>
      <w:szCs w:val="24"/>
    </w:rPr>
  </w:style>
  <w:style w:type="paragraph" w:customStyle="1" w:styleId="a0002">
    <w:name w:val="a0002"/>
    <w:basedOn w:val="Normal"/>
    <w:rsid w:val="003F0B16"/>
    <w:pPr>
      <w:spacing w:after="0" w:line="280" w:lineRule="atLeast"/>
      <w:ind w:firstLine="720"/>
    </w:pPr>
    <w:rPr>
      <w:rFonts w:ascii="Times New Roman" w:eastAsia="Times New Roman" w:hAnsi="Times New Roman" w:cs="Times New Roman"/>
      <w:sz w:val="24"/>
      <w:szCs w:val="24"/>
    </w:rPr>
  </w:style>
  <w:style w:type="paragraph" w:customStyle="1" w:styleId="a0003">
    <w:name w:val="a0003"/>
    <w:basedOn w:val="Normal"/>
    <w:rsid w:val="003F0B16"/>
    <w:pPr>
      <w:spacing w:after="0" w:line="280" w:lineRule="atLeas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43DB8"/>
    <w:rPr>
      <w:sz w:val="16"/>
      <w:szCs w:val="16"/>
    </w:rPr>
  </w:style>
  <w:style w:type="paragraph" w:styleId="CommentText">
    <w:name w:val="annotation text"/>
    <w:basedOn w:val="Normal"/>
    <w:link w:val="CommentTextChar"/>
    <w:uiPriority w:val="99"/>
    <w:semiHidden/>
    <w:unhideWhenUsed/>
    <w:rsid w:val="00643DB8"/>
    <w:pPr>
      <w:spacing w:line="240" w:lineRule="auto"/>
    </w:pPr>
    <w:rPr>
      <w:sz w:val="20"/>
      <w:szCs w:val="20"/>
    </w:rPr>
  </w:style>
  <w:style w:type="character" w:customStyle="1" w:styleId="CommentTextChar">
    <w:name w:val="Comment Text Char"/>
    <w:basedOn w:val="DefaultParagraphFont"/>
    <w:link w:val="CommentText"/>
    <w:uiPriority w:val="99"/>
    <w:semiHidden/>
    <w:rsid w:val="00643DB8"/>
    <w:rPr>
      <w:sz w:val="20"/>
      <w:szCs w:val="20"/>
    </w:rPr>
  </w:style>
  <w:style w:type="paragraph" w:styleId="CommentSubject">
    <w:name w:val="annotation subject"/>
    <w:basedOn w:val="CommentText"/>
    <w:next w:val="CommentText"/>
    <w:link w:val="CommentSubjectChar"/>
    <w:uiPriority w:val="99"/>
    <w:semiHidden/>
    <w:unhideWhenUsed/>
    <w:rsid w:val="00643DB8"/>
    <w:rPr>
      <w:b/>
      <w:bCs/>
    </w:rPr>
  </w:style>
  <w:style w:type="character" w:customStyle="1" w:styleId="CommentSubjectChar">
    <w:name w:val="Comment Subject Char"/>
    <w:basedOn w:val="CommentTextChar"/>
    <w:link w:val="CommentSubject"/>
    <w:uiPriority w:val="99"/>
    <w:semiHidden/>
    <w:rsid w:val="00643DB8"/>
    <w:rPr>
      <w:b/>
      <w:bCs/>
      <w:sz w:val="20"/>
      <w:szCs w:val="20"/>
    </w:rPr>
  </w:style>
  <w:style w:type="paragraph" w:styleId="BalloonText">
    <w:name w:val="Balloon Text"/>
    <w:basedOn w:val="Normal"/>
    <w:link w:val="BalloonTextChar"/>
    <w:uiPriority w:val="99"/>
    <w:semiHidden/>
    <w:unhideWhenUsed/>
    <w:rsid w:val="00643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B8"/>
    <w:rPr>
      <w:rFonts w:ascii="Segoe UI" w:hAnsi="Segoe UI" w:cs="Segoe UI"/>
      <w:sz w:val="18"/>
      <w:szCs w:val="18"/>
    </w:rPr>
  </w:style>
  <w:style w:type="paragraph" w:styleId="Header">
    <w:name w:val="header"/>
    <w:basedOn w:val="Normal"/>
    <w:link w:val="HeaderChar"/>
    <w:uiPriority w:val="99"/>
    <w:unhideWhenUsed/>
    <w:rsid w:val="00DE4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240"/>
  </w:style>
  <w:style w:type="paragraph" w:styleId="Footer">
    <w:name w:val="footer"/>
    <w:basedOn w:val="Normal"/>
    <w:link w:val="FooterChar"/>
    <w:uiPriority w:val="99"/>
    <w:unhideWhenUsed/>
    <w:rsid w:val="00DE4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240"/>
  </w:style>
  <w:style w:type="paragraph" w:styleId="DocumentMap">
    <w:name w:val="Document Map"/>
    <w:basedOn w:val="Normal"/>
    <w:link w:val="DocumentMapChar"/>
    <w:uiPriority w:val="99"/>
    <w:semiHidden/>
    <w:unhideWhenUsed/>
    <w:rsid w:val="00DE424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E4240"/>
    <w:rPr>
      <w:rFonts w:ascii="Times New Roman" w:hAnsi="Times New Roman" w:cs="Times New Roman"/>
      <w:sz w:val="24"/>
      <w:szCs w:val="24"/>
    </w:rPr>
  </w:style>
  <w:style w:type="paragraph" w:styleId="Revision">
    <w:name w:val="Revision"/>
    <w:hidden/>
    <w:uiPriority w:val="99"/>
    <w:semiHidden/>
    <w:rsid w:val="00DE4240"/>
    <w:pPr>
      <w:spacing w:after="0" w:line="240" w:lineRule="auto"/>
    </w:pPr>
  </w:style>
  <w:style w:type="character" w:styleId="FollowedHyperlink">
    <w:name w:val="FollowedHyperlink"/>
    <w:basedOn w:val="DefaultParagraphFont"/>
    <w:uiPriority w:val="99"/>
    <w:semiHidden/>
    <w:unhideWhenUsed/>
    <w:rsid w:val="00B305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95153">
      <w:bodyDiv w:val="1"/>
      <w:marLeft w:val="0"/>
      <w:marRight w:val="0"/>
      <w:marTop w:val="0"/>
      <w:marBottom w:val="0"/>
      <w:divBdr>
        <w:top w:val="none" w:sz="0" w:space="0" w:color="auto"/>
        <w:left w:val="none" w:sz="0" w:space="0" w:color="auto"/>
        <w:bottom w:val="none" w:sz="0" w:space="0" w:color="auto"/>
        <w:right w:val="none" w:sz="0" w:space="0" w:color="auto"/>
      </w:divBdr>
    </w:div>
    <w:div w:id="475536268">
      <w:bodyDiv w:val="1"/>
      <w:marLeft w:val="0"/>
      <w:marRight w:val="0"/>
      <w:marTop w:val="0"/>
      <w:marBottom w:val="0"/>
      <w:divBdr>
        <w:top w:val="none" w:sz="0" w:space="0" w:color="auto"/>
        <w:left w:val="none" w:sz="0" w:space="0" w:color="auto"/>
        <w:bottom w:val="none" w:sz="0" w:space="0" w:color="auto"/>
        <w:right w:val="none" w:sz="0" w:space="0" w:color="auto"/>
      </w:divBdr>
      <w:divsChild>
        <w:div w:id="75046743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47298545">
      <w:bodyDiv w:val="1"/>
      <w:marLeft w:val="0"/>
      <w:marRight w:val="0"/>
      <w:marTop w:val="0"/>
      <w:marBottom w:val="0"/>
      <w:divBdr>
        <w:top w:val="none" w:sz="0" w:space="0" w:color="auto"/>
        <w:left w:val="none" w:sz="0" w:space="0" w:color="auto"/>
        <w:bottom w:val="none" w:sz="0" w:space="0" w:color="auto"/>
        <w:right w:val="none" w:sz="0" w:space="0" w:color="auto"/>
      </w:divBdr>
    </w:div>
    <w:div w:id="686098216">
      <w:bodyDiv w:val="1"/>
      <w:marLeft w:val="0"/>
      <w:marRight w:val="0"/>
      <w:marTop w:val="0"/>
      <w:marBottom w:val="0"/>
      <w:divBdr>
        <w:top w:val="none" w:sz="0" w:space="0" w:color="auto"/>
        <w:left w:val="none" w:sz="0" w:space="0" w:color="auto"/>
        <w:bottom w:val="none" w:sz="0" w:space="0" w:color="auto"/>
        <w:right w:val="none" w:sz="0" w:space="0" w:color="auto"/>
      </w:divBdr>
    </w:div>
    <w:div w:id="769281836">
      <w:bodyDiv w:val="1"/>
      <w:marLeft w:val="0"/>
      <w:marRight w:val="0"/>
      <w:marTop w:val="0"/>
      <w:marBottom w:val="0"/>
      <w:divBdr>
        <w:top w:val="none" w:sz="0" w:space="0" w:color="auto"/>
        <w:left w:val="none" w:sz="0" w:space="0" w:color="auto"/>
        <w:bottom w:val="none" w:sz="0" w:space="0" w:color="auto"/>
        <w:right w:val="none" w:sz="0" w:space="0" w:color="auto"/>
      </w:divBdr>
    </w:div>
    <w:div w:id="839392442">
      <w:bodyDiv w:val="1"/>
      <w:marLeft w:val="0"/>
      <w:marRight w:val="0"/>
      <w:marTop w:val="0"/>
      <w:marBottom w:val="0"/>
      <w:divBdr>
        <w:top w:val="none" w:sz="0" w:space="0" w:color="auto"/>
        <w:left w:val="none" w:sz="0" w:space="0" w:color="auto"/>
        <w:bottom w:val="none" w:sz="0" w:space="0" w:color="auto"/>
        <w:right w:val="none" w:sz="0" w:space="0" w:color="auto"/>
      </w:divBdr>
    </w:div>
    <w:div w:id="880896217">
      <w:bodyDiv w:val="1"/>
      <w:marLeft w:val="0"/>
      <w:marRight w:val="0"/>
      <w:marTop w:val="0"/>
      <w:marBottom w:val="0"/>
      <w:divBdr>
        <w:top w:val="none" w:sz="0" w:space="0" w:color="auto"/>
        <w:left w:val="none" w:sz="0" w:space="0" w:color="auto"/>
        <w:bottom w:val="none" w:sz="0" w:space="0" w:color="auto"/>
        <w:right w:val="none" w:sz="0" w:space="0" w:color="auto"/>
      </w:divBdr>
    </w:div>
    <w:div w:id="1761826273">
      <w:bodyDiv w:val="1"/>
      <w:marLeft w:val="0"/>
      <w:marRight w:val="0"/>
      <w:marTop w:val="0"/>
      <w:marBottom w:val="0"/>
      <w:divBdr>
        <w:top w:val="none" w:sz="0" w:space="0" w:color="auto"/>
        <w:left w:val="none" w:sz="0" w:space="0" w:color="auto"/>
        <w:bottom w:val="none" w:sz="0" w:space="0" w:color="auto"/>
        <w:right w:val="none" w:sz="0" w:space="0" w:color="auto"/>
      </w:divBdr>
    </w:div>
    <w:div w:id="2042513089">
      <w:bodyDiv w:val="1"/>
      <w:marLeft w:val="0"/>
      <w:marRight w:val="0"/>
      <w:marTop w:val="0"/>
      <w:marBottom w:val="0"/>
      <w:divBdr>
        <w:top w:val="none" w:sz="0" w:space="0" w:color="auto"/>
        <w:left w:val="none" w:sz="0" w:space="0" w:color="auto"/>
        <w:bottom w:val="none" w:sz="0" w:space="0" w:color="auto"/>
        <w:right w:val="none" w:sz="0" w:space="0" w:color="auto"/>
      </w:divBdr>
      <w:divsChild>
        <w:div w:id="298845104">
          <w:marLeft w:val="0"/>
          <w:marRight w:val="0"/>
          <w:marTop w:val="0"/>
          <w:marBottom w:val="0"/>
          <w:divBdr>
            <w:top w:val="none" w:sz="0" w:space="0" w:color="auto"/>
            <w:left w:val="none" w:sz="0" w:space="0" w:color="auto"/>
            <w:bottom w:val="none" w:sz="0" w:space="0" w:color="auto"/>
            <w:right w:val="none" w:sz="0" w:space="0" w:color="auto"/>
          </w:divBdr>
          <w:divsChild>
            <w:div w:id="110249165">
              <w:marLeft w:val="0"/>
              <w:marRight w:val="0"/>
              <w:marTop w:val="0"/>
              <w:marBottom w:val="0"/>
              <w:divBdr>
                <w:top w:val="none" w:sz="0" w:space="0" w:color="auto"/>
                <w:left w:val="none" w:sz="0" w:space="0" w:color="auto"/>
                <w:bottom w:val="none" w:sz="0" w:space="0" w:color="auto"/>
                <w:right w:val="none" w:sz="0" w:space="0" w:color="auto"/>
              </w:divBdr>
              <w:divsChild>
                <w:div w:id="1680697084">
                  <w:marLeft w:val="3750"/>
                  <w:marRight w:val="750"/>
                  <w:marTop w:val="450"/>
                  <w:marBottom w:val="0"/>
                  <w:divBdr>
                    <w:top w:val="none" w:sz="0" w:space="0" w:color="auto"/>
                    <w:left w:val="none" w:sz="0" w:space="0" w:color="auto"/>
                    <w:bottom w:val="none" w:sz="0" w:space="0" w:color="auto"/>
                    <w:right w:val="none" w:sz="0" w:space="0" w:color="auto"/>
                  </w:divBdr>
                  <w:divsChild>
                    <w:div w:id="7139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3D1A2-D6F4-4A89-890E-378D9B83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Houchen</dc:creator>
  <cp:keywords/>
  <dc:description/>
  <cp:lastModifiedBy>Carlie Houchen</cp:lastModifiedBy>
  <cp:revision>10</cp:revision>
  <dcterms:created xsi:type="dcterms:W3CDTF">2017-04-05T19:18:00Z</dcterms:created>
  <dcterms:modified xsi:type="dcterms:W3CDTF">2017-04-06T17:54:00Z</dcterms:modified>
</cp:coreProperties>
</file>